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A5A" w:rsidRDefault="00426A5A" w:rsidP="00426A5A">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Приложение 10.11</w:t>
      </w:r>
    </w:p>
    <w:p w:rsidR="00426A5A" w:rsidRDefault="00426A5A" w:rsidP="00426A5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 Закону Брянской области</w:t>
      </w:r>
    </w:p>
    <w:p w:rsidR="00426A5A" w:rsidRDefault="00426A5A" w:rsidP="00426A5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 межбюджетных отношениях</w:t>
      </w:r>
    </w:p>
    <w:p w:rsidR="00426A5A" w:rsidRDefault="00426A5A" w:rsidP="00426A5A">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Брянской области"</w:t>
      </w:r>
    </w:p>
    <w:p w:rsidR="00426A5A" w:rsidRDefault="00426A5A" w:rsidP="00426A5A">
      <w:pPr>
        <w:autoSpaceDE w:val="0"/>
        <w:autoSpaceDN w:val="0"/>
        <w:adjustRightInd w:val="0"/>
        <w:spacing w:after="0" w:line="240" w:lineRule="auto"/>
        <w:jc w:val="right"/>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 и методика</w:t>
      </w:r>
    </w:p>
    <w:p w:rsidR="00426A5A" w:rsidRDefault="00426A5A" w:rsidP="00426A5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распределения субвенций бюджетам</w:t>
      </w:r>
    </w:p>
    <w:p w:rsidR="00426A5A" w:rsidRDefault="00426A5A" w:rsidP="00426A5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муниципальных образований на осуществление отдельных</w:t>
      </w:r>
    </w:p>
    <w:p w:rsidR="00426A5A" w:rsidRDefault="00426A5A" w:rsidP="00426A5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государственных полномочий Российской Федерации</w:t>
      </w:r>
    </w:p>
    <w:p w:rsidR="00426A5A" w:rsidRDefault="00426A5A" w:rsidP="00426A5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первичному воинскому учету на территориях,</w:t>
      </w:r>
    </w:p>
    <w:p w:rsidR="00426A5A" w:rsidRDefault="00426A5A" w:rsidP="00426A5A">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где отсутствуют военные комиссариаты</w:t>
      </w:r>
    </w:p>
    <w:p w:rsidR="00426A5A" w:rsidRDefault="00426A5A" w:rsidP="00426A5A">
      <w:pPr>
        <w:autoSpaceDE w:val="0"/>
        <w:autoSpaceDN w:val="0"/>
        <w:adjustRightInd w:val="0"/>
        <w:spacing w:after="0" w:line="240" w:lineRule="auto"/>
        <w:rPr>
          <w:rFonts w:ascii="Times New Roman" w:hAnsi="Times New Roman" w:cs="Times New Roman"/>
          <w:sz w:val="24"/>
          <w:szCs w:val="24"/>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Субвенции распределяются и предоставляются бюджетам городских округов и бюджетам муниципальных районов для предоставления субвенций бюджетам поселений за счет субвенции, полученной из федерального бюджета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(далее - субвенции).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Общий объем субвенций бюджетам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определяется по следующей формуле:</w:t>
      </w: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14"/>
          <w:sz w:val="28"/>
          <w:szCs w:val="28"/>
          <w:lang w:eastAsia="ru-RU"/>
        </w:rPr>
        <w:drawing>
          <wp:inline distT="0" distB="0" distL="0" distR="0">
            <wp:extent cx="2600325" cy="361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00325" cy="361950"/>
                    </a:xfrm>
                    <a:prstGeom prst="rect">
                      <a:avLst/>
                    </a:prstGeom>
                    <a:noFill/>
                    <a:ln>
                      <a:noFill/>
                    </a:ln>
                  </pic:spPr>
                </pic:pic>
              </a:graphicData>
            </a:graphic>
          </wp:inline>
        </w:drawing>
      </w:r>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V - общий объем субвенций бюджетам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VMPi</w:t>
      </w:r>
      <w:proofErr w:type="spellEnd"/>
      <w:r>
        <w:rPr>
          <w:rFonts w:ascii="Times New Roman" w:hAnsi="Times New Roman" w:cs="Times New Roman"/>
          <w:sz w:val="28"/>
          <w:szCs w:val="28"/>
        </w:rPr>
        <w:t xml:space="preserve"> - объем субвенции бюджету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района для предоставления субвенций бюджетам поселений;</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V</w:t>
      </w:r>
      <w:proofErr w:type="gramEnd"/>
      <w:r>
        <w:rPr>
          <w:rFonts w:ascii="Times New Roman" w:hAnsi="Times New Roman" w:cs="Times New Roman"/>
          <w:sz w:val="28"/>
          <w:szCs w:val="28"/>
        </w:rPr>
        <w:t>ГОj</w:t>
      </w:r>
      <w:proofErr w:type="spellEnd"/>
      <w:r>
        <w:rPr>
          <w:rFonts w:ascii="Times New Roman" w:hAnsi="Times New Roman" w:cs="Times New Roman"/>
          <w:sz w:val="28"/>
          <w:szCs w:val="28"/>
        </w:rPr>
        <w:t xml:space="preserve"> - объем субвенции бюджету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городского округа;</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n - число муниципальных районов, в состав территории которых входят поселения, где отсутствуют военные комиссариаты;</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m - число городских округов, на территории которых отсутствуют военные комиссариаты.</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 Порядок расчета субвенций бюджетам муниципальных районов для предоставления субвенций бюджетам поселений.</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Объем субвенции бюджету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района для предоставления субвенций бюджетам поселений определяется по формуле:</w:t>
      </w: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14"/>
          <w:sz w:val="28"/>
          <w:szCs w:val="28"/>
          <w:lang w:eastAsia="ru-RU"/>
        </w:rPr>
        <w:drawing>
          <wp:inline distT="0" distB="0" distL="0" distR="0">
            <wp:extent cx="1724025" cy="3619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4025" cy="361950"/>
                    </a:xfrm>
                    <a:prstGeom prst="rect">
                      <a:avLst/>
                    </a:prstGeom>
                    <a:noFill/>
                    <a:ln>
                      <a:noFill/>
                    </a:ln>
                  </pic:spPr>
                </pic:pic>
              </a:graphicData>
            </a:graphic>
          </wp:inline>
        </w:drawing>
      </w:r>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VMPi</w:t>
      </w:r>
      <w:proofErr w:type="spellEnd"/>
      <w:r>
        <w:rPr>
          <w:rFonts w:ascii="Times New Roman" w:hAnsi="Times New Roman" w:cs="Times New Roman"/>
          <w:sz w:val="28"/>
          <w:szCs w:val="28"/>
        </w:rPr>
        <w:t xml:space="preserve"> - объем субвенции бюджету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района для предоставления субвенций бюджетам поселений;</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V</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k</w:t>
      </w:r>
      <w:proofErr w:type="spellEnd"/>
      <w:r>
        <w:rPr>
          <w:rFonts w:ascii="Times New Roman" w:hAnsi="Times New Roman" w:cs="Times New Roman"/>
          <w:sz w:val="28"/>
          <w:szCs w:val="28"/>
        </w:rPr>
        <w:t xml:space="preserve"> - субвенция бюджету k-</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поселения, входящего в состав территории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района;</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t - число поселений, входящих в состав территории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района.</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r>
        <w:rPr>
          <w:rFonts w:ascii="Times New Roman" w:hAnsi="Times New Roman" w:cs="Times New Roman"/>
          <w:sz w:val="28"/>
          <w:szCs w:val="28"/>
        </w:rPr>
        <w:t>Объем субвенции бюджету k-</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поселения определяется по формуле:</w:t>
      </w: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V</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k</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Vф</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Nосв</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Nсовм</w:t>
      </w:r>
      <w:proofErr w:type="spellEnd"/>
      <w:r>
        <w:rPr>
          <w:rFonts w:ascii="Times New Roman" w:hAnsi="Times New Roman" w:cs="Times New Roman"/>
          <w:sz w:val="28"/>
          <w:szCs w:val="28"/>
        </w:rPr>
        <w:t xml:space="preserve"> x Т) x </w:t>
      </w:r>
      <w:proofErr w:type="spellStart"/>
      <w:r>
        <w:rPr>
          <w:rFonts w:ascii="Times New Roman" w:hAnsi="Times New Roman" w:cs="Times New Roman"/>
          <w:sz w:val="28"/>
          <w:szCs w:val="28"/>
        </w:rPr>
        <w:t>Nk</w:t>
      </w:r>
      <w:proofErr w:type="spellEnd"/>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V</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k</w:t>
      </w:r>
      <w:proofErr w:type="spellEnd"/>
      <w:r>
        <w:rPr>
          <w:rFonts w:ascii="Times New Roman" w:hAnsi="Times New Roman" w:cs="Times New Roman"/>
          <w:sz w:val="28"/>
          <w:szCs w:val="28"/>
        </w:rPr>
        <w:t xml:space="preserve"> - объем субвенции бюджету k-</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поселения, входящего в состав территории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района;</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V</w:t>
      </w:r>
      <w:proofErr w:type="gramEnd"/>
      <w:r>
        <w:rPr>
          <w:rFonts w:ascii="Times New Roman" w:hAnsi="Times New Roman" w:cs="Times New Roman"/>
          <w:sz w:val="28"/>
          <w:szCs w:val="28"/>
        </w:rPr>
        <w:t>ф</w:t>
      </w:r>
      <w:proofErr w:type="spellEnd"/>
      <w:r>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осв</w:t>
      </w:r>
      <w:proofErr w:type="spellEnd"/>
      <w:r>
        <w:rPr>
          <w:rFonts w:ascii="Times New Roman" w:hAnsi="Times New Roman" w:cs="Times New Roman"/>
          <w:sz w:val="28"/>
          <w:szCs w:val="28"/>
        </w:rPr>
        <w:t xml:space="preserve"> - количество освобожденных военно-учетных работников в Брянской области;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совм</w:t>
      </w:r>
      <w:proofErr w:type="spellEnd"/>
      <w:r>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r>
        <w:rPr>
          <w:rFonts w:ascii="Times New Roman" w:hAnsi="Times New Roman" w:cs="Times New Roman"/>
          <w:sz w:val="28"/>
          <w:szCs w:val="28"/>
        </w:rPr>
        <w:t>Т - коэффициент рабочего времени;</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proofErr w:type="spellStart"/>
      <w:r>
        <w:rPr>
          <w:rFonts w:ascii="Times New Roman" w:hAnsi="Times New Roman" w:cs="Times New Roman"/>
          <w:sz w:val="28"/>
          <w:szCs w:val="28"/>
        </w:rPr>
        <w:t>Nk</w:t>
      </w:r>
      <w:proofErr w:type="spellEnd"/>
      <w:r>
        <w:rPr>
          <w:rFonts w:ascii="Times New Roman" w:hAnsi="Times New Roman" w:cs="Times New Roman"/>
          <w:sz w:val="28"/>
          <w:szCs w:val="28"/>
        </w:rPr>
        <w:t xml:space="preserve"> - количество военно-учетных работников в k-м поселении.</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r>
        <w:rPr>
          <w:rFonts w:ascii="Times New Roman" w:hAnsi="Times New Roman" w:cs="Times New Roman"/>
          <w:sz w:val="28"/>
          <w:szCs w:val="28"/>
        </w:rPr>
        <w:t>Коэффициент рабочего времени определяется по формуле:</w:t>
      </w: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Т = </w:t>
      </w:r>
      <w:proofErr w:type="spellStart"/>
      <w:proofErr w:type="gramStart"/>
      <w:r>
        <w:rPr>
          <w:rFonts w:ascii="Times New Roman" w:hAnsi="Times New Roman" w:cs="Times New Roman"/>
          <w:sz w:val="28"/>
          <w:szCs w:val="28"/>
        </w:rPr>
        <w:t>t</w:t>
      </w:r>
      <w:proofErr w:type="gramEnd"/>
      <w:r>
        <w:rPr>
          <w:rFonts w:ascii="Times New Roman" w:hAnsi="Times New Roman" w:cs="Times New Roman"/>
          <w:sz w:val="28"/>
          <w:szCs w:val="28"/>
        </w:rPr>
        <w:t>совм</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tосв</w:t>
      </w:r>
      <w:proofErr w:type="spellEnd"/>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r>
        <w:rPr>
          <w:rFonts w:ascii="Times New Roman" w:hAnsi="Times New Roman" w:cs="Times New Roman"/>
          <w:sz w:val="28"/>
          <w:szCs w:val="28"/>
        </w:rPr>
        <w:t>Т - коэффициент рабочего времени;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t</w:t>
      </w:r>
      <w:proofErr w:type="gramEnd"/>
      <w:r>
        <w:rPr>
          <w:rFonts w:ascii="Times New Roman" w:hAnsi="Times New Roman" w:cs="Times New Roman"/>
          <w:sz w:val="28"/>
          <w:szCs w:val="28"/>
        </w:rPr>
        <w:t>совм</w:t>
      </w:r>
      <w:proofErr w:type="spellEnd"/>
      <w:r>
        <w:rPr>
          <w:rFonts w:ascii="Times New Roman" w:hAnsi="Times New Roman" w:cs="Times New Roman"/>
          <w:sz w:val="28"/>
          <w:szCs w:val="28"/>
        </w:rPr>
        <w:t xml:space="preserve">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по совместительству;</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t</w:t>
      </w:r>
      <w:proofErr w:type="gramEnd"/>
      <w:r>
        <w:rPr>
          <w:rFonts w:ascii="Times New Roman" w:hAnsi="Times New Roman" w:cs="Times New Roman"/>
          <w:sz w:val="28"/>
          <w:szCs w:val="28"/>
        </w:rPr>
        <w:t>осв</w:t>
      </w:r>
      <w:proofErr w:type="spellEnd"/>
      <w:r>
        <w:rPr>
          <w:rFonts w:ascii="Times New Roman" w:hAnsi="Times New Roman" w:cs="Times New Roman"/>
          <w:sz w:val="28"/>
          <w:szCs w:val="28"/>
        </w:rPr>
        <w:t xml:space="preserve"> - количество часов рабочего времени в год, рассчитанное на одного военно-учетного работника исходя из норм, установленных Трудовым </w:t>
      </w:r>
      <w:hyperlink r:id="rId7" w:history="1">
        <w:r>
          <w:rPr>
            <w:rFonts w:ascii="Times New Roman" w:hAnsi="Times New Roman" w:cs="Times New Roman"/>
            <w:color w:val="0000FF"/>
            <w:sz w:val="28"/>
            <w:szCs w:val="28"/>
          </w:rPr>
          <w:t>кодексом</w:t>
        </w:r>
      </w:hyperlink>
      <w:r>
        <w:rPr>
          <w:rFonts w:ascii="Times New Roman" w:hAnsi="Times New Roman" w:cs="Times New Roman"/>
          <w:sz w:val="28"/>
          <w:szCs w:val="28"/>
        </w:rPr>
        <w:t xml:space="preserve"> Российской Федерации.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Количество работников, осуществляющих воинский учет в органах местного самоуправления, определяется исходя из норм, установленных </w:t>
      </w:r>
      <w:hyperlink r:id="rId8"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Российской Федерации от 27 ноября 2006 года N 719 "Об утверждении Положения о воинском учете".</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осуществлении воинского учета освобожденными работниками количество военно-учетных работников в k-м поселении определяется по формуле:</w:t>
      </w: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Nk</w:t>
      </w:r>
      <w:proofErr w:type="spellEnd"/>
      <w:r>
        <w:rPr>
          <w:rFonts w:ascii="Times New Roman" w:hAnsi="Times New Roman" w:cs="Times New Roman"/>
          <w:sz w:val="28"/>
          <w:szCs w:val="28"/>
        </w:rPr>
        <w:t xml:space="preserve"> = </w:t>
      </w: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освk</w:t>
      </w:r>
      <w:proofErr w:type="spellEnd"/>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roofErr w:type="spellStart"/>
      <w:r>
        <w:rPr>
          <w:rFonts w:ascii="Times New Roman" w:hAnsi="Times New Roman" w:cs="Times New Roman"/>
          <w:sz w:val="28"/>
          <w:szCs w:val="28"/>
        </w:rPr>
        <w:t>Nk</w:t>
      </w:r>
      <w:proofErr w:type="spellEnd"/>
      <w:r>
        <w:rPr>
          <w:rFonts w:ascii="Times New Roman" w:hAnsi="Times New Roman" w:cs="Times New Roman"/>
          <w:sz w:val="28"/>
          <w:szCs w:val="28"/>
        </w:rPr>
        <w:t xml:space="preserve"> - количество военно-учетных работников в k-м поселении;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освk</w:t>
      </w:r>
      <w:proofErr w:type="spellEnd"/>
      <w:r>
        <w:rPr>
          <w:rFonts w:ascii="Times New Roman" w:hAnsi="Times New Roman" w:cs="Times New Roman"/>
          <w:sz w:val="28"/>
          <w:szCs w:val="28"/>
        </w:rPr>
        <w:t xml:space="preserve"> - количество освобожденных военно-учетных работников в k-м поселении.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осуществлении воинского учета работниками по совместительству количество военно-учетных работников в k-м поселении определяется по формуле:</w:t>
      </w: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Nk</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Nсовмk</w:t>
      </w:r>
      <w:proofErr w:type="spellEnd"/>
      <w:r>
        <w:rPr>
          <w:rFonts w:ascii="Times New Roman" w:hAnsi="Times New Roman" w:cs="Times New Roman"/>
          <w:sz w:val="28"/>
          <w:szCs w:val="28"/>
        </w:rPr>
        <w:t xml:space="preserve"> x</w:t>
      </w:r>
      <w:proofErr w:type="gramStart"/>
      <w:r>
        <w:rPr>
          <w:rFonts w:ascii="Times New Roman" w:hAnsi="Times New Roman" w:cs="Times New Roman"/>
          <w:sz w:val="28"/>
          <w:szCs w:val="28"/>
        </w:rPr>
        <w:t xml:space="preserve"> Т</w:t>
      </w:r>
      <w:proofErr w:type="gramEnd"/>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roofErr w:type="spellStart"/>
      <w:r>
        <w:rPr>
          <w:rFonts w:ascii="Times New Roman" w:hAnsi="Times New Roman" w:cs="Times New Roman"/>
          <w:sz w:val="28"/>
          <w:szCs w:val="28"/>
        </w:rPr>
        <w:t>Nk</w:t>
      </w:r>
      <w:proofErr w:type="spellEnd"/>
      <w:r>
        <w:rPr>
          <w:rFonts w:ascii="Times New Roman" w:hAnsi="Times New Roman" w:cs="Times New Roman"/>
          <w:sz w:val="28"/>
          <w:szCs w:val="28"/>
        </w:rPr>
        <w:t xml:space="preserve"> - количество военно-учетных работников в k-м поселении;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совмk</w:t>
      </w:r>
      <w:proofErr w:type="spellEnd"/>
      <w:r>
        <w:rPr>
          <w:rFonts w:ascii="Times New Roman" w:hAnsi="Times New Roman" w:cs="Times New Roman"/>
          <w:sz w:val="28"/>
          <w:szCs w:val="28"/>
        </w:rPr>
        <w:t xml:space="preserve"> - количество работников, осуществляющих работу по воинскому учету в k-м поселении по совместительству;</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r>
        <w:rPr>
          <w:rFonts w:ascii="Times New Roman" w:hAnsi="Times New Roman" w:cs="Times New Roman"/>
          <w:sz w:val="28"/>
          <w:szCs w:val="28"/>
        </w:rPr>
        <w:t>Т - коэффициент рабочего времени.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Порядок расчета субвенций, предоставляемых бюджетам городских округов.</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Объем субвенции бюджету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городского округа определяется по формуле:</w:t>
      </w: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roofErr w:type="spellStart"/>
      <w:proofErr w:type="gramStart"/>
      <w:r>
        <w:rPr>
          <w:rFonts w:ascii="Times New Roman" w:hAnsi="Times New Roman" w:cs="Times New Roman"/>
          <w:sz w:val="28"/>
          <w:szCs w:val="28"/>
        </w:rPr>
        <w:t>V</w:t>
      </w:r>
      <w:proofErr w:type="gramEnd"/>
      <w:r>
        <w:rPr>
          <w:rFonts w:ascii="Times New Roman" w:hAnsi="Times New Roman" w:cs="Times New Roman"/>
          <w:sz w:val="28"/>
          <w:szCs w:val="28"/>
        </w:rPr>
        <w:t>ГОj</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Vф</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Nосв</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Nсовм</w:t>
      </w:r>
      <w:proofErr w:type="spellEnd"/>
      <w:r>
        <w:rPr>
          <w:rFonts w:ascii="Times New Roman" w:hAnsi="Times New Roman" w:cs="Times New Roman"/>
          <w:sz w:val="28"/>
          <w:szCs w:val="28"/>
        </w:rPr>
        <w:t xml:space="preserve"> x Т) x </w:t>
      </w:r>
      <w:proofErr w:type="spellStart"/>
      <w:r>
        <w:rPr>
          <w:rFonts w:ascii="Times New Roman" w:hAnsi="Times New Roman" w:cs="Times New Roman"/>
          <w:sz w:val="28"/>
          <w:szCs w:val="28"/>
        </w:rPr>
        <w:t>Nj</w:t>
      </w:r>
      <w:proofErr w:type="spellEnd"/>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V</w:t>
      </w:r>
      <w:proofErr w:type="gramEnd"/>
      <w:r>
        <w:rPr>
          <w:rFonts w:ascii="Times New Roman" w:hAnsi="Times New Roman" w:cs="Times New Roman"/>
          <w:sz w:val="28"/>
          <w:szCs w:val="28"/>
        </w:rPr>
        <w:t>ГОj</w:t>
      </w:r>
      <w:proofErr w:type="spellEnd"/>
      <w:r>
        <w:rPr>
          <w:rFonts w:ascii="Times New Roman" w:hAnsi="Times New Roman" w:cs="Times New Roman"/>
          <w:sz w:val="28"/>
          <w:szCs w:val="28"/>
        </w:rPr>
        <w:t xml:space="preserve"> - объем субвенции бюджету j-</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городского округа;</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lastRenderedPageBreak/>
        <w:t>V</w:t>
      </w:r>
      <w:proofErr w:type="gramEnd"/>
      <w:r>
        <w:rPr>
          <w:rFonts w:ascii="Times New Roman" w:hAnsi="Times New Roman" w:cs="Times New Roman"/>
          <w:sz w:val="28"/>
          <w:szCs w:val="28"/>
        </w:rPr>
        <w:t>ф</w:t>
      </w:r>
      <w:proofErr w:type="spellEnd"/>
      <w:r>
        <w:rPr>
          <w:rFonts w:ascii="Times New Roman" w:hAnsi="Times New Roman" w:cs="Times New Roman"/>
          <w:sz w:val="28"/>
          <w:szCs w:val="28"/>
        </w:rPr>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осв</w:t>
      </w:r>
      <w:proofErr w:type="spellEnd"/>
      <w:r>
        <w:rPr>
          <w:rFonts w:ascii="Times New Roman" w:hAnsi="Times New Roman" w:cs="Times New Roman"/>
          <w:sz w:val="28"/>
          <w:szCs w:val="28"/>
        </w:rPr>
        <w:t xml:space="preserve"> - количество освобожденных военно-учетных работников в Брянской области;</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совм</w:t>
      </w:r>
      <w:proofErr w:type="spellEnd"/>
      <w:r>
        <w:rPr>
          <w:rFonts w:ascii="Times New Roman" w:hAnsi="Times New Roman" w:cs="Times New Roman"/>
          <w:sz w:val="28"/>
          <w:szCs w:val="28"/>
        </w:rPr>
        <w:t xml:space="preserve"> - количество работников, осуществляющих работу по совместительству в Брянской области;</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r>
        <w:rPr>
          <w:rFonts w:ascii="Times New Roman" w:hAnsi="Times New Roman" w:cs="Times New Roman"/>
          <w:sz w:val="28"/>
          <w:szCs w:val="28"/>
        </w:rPr>
        <w:t>Т - коэффициент рабочего времени;</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proofErr w:type="spellStart"/>
      <w:r>
        <w:rPr>
          <w:rFonts w:ascii="Times New Roman" w:hAnsi="Times New Roman" w:cs="Times New Roman"/>
          <w:sz w:val="28"/>
          <w:szCs w:val="28"/>
        </w:rPr>
        <w:t>Nj</w:t>
      </w:r>
      <w:proofErr w:type="spellEnd"/>
      <w:r>
        <w:rPr>
          <w:rFonts w:ascii="Times New Roman" w:hAnsi="Times New Roman" w:cs="Times New Roman"/>
          <w:sz w:val="28"/>
          <w:szCs w:val="28"/>
        </w:rPr>
        <w:t xml:space="preserve"> - количество военно-учетных работников в j-м городском округе.</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осуществлении воинского учета освобожденными работниками количество военно-учетных работников в j-м городском округе определяется по формуле:</w:t>
      </w: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Nj</w:t>
      </w:r>
      <w:proofErr w:type="spellEnd"/>
      <w:r>
        <w:rPr>
          <w:rFonts w:ascii="Times New Roman" w:hAnsi="Times New Roman" w:cs="Times New Roman"/>
          <w:sz w:val="28"/>
          <w:szCs w:val="28"/>
        </w:rPr>
        <w:t xml:space="preserve"> = </w:t>
      </w: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освj</w:t>
      </w:r>
      <w:proofErr w:type="spellEnd"/>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roofErr w:type="spellStart"/>
      <w:r>
        <w:rPr>
          <w:rFonts w:ascii="Times New Roman" w:hAnsi="Times New Roman" w:cs="Times New Roman"/>
          <w:sz w:val="28"/>
          <w:szCs w:val="28"/>
        </w:rPr>
        <w:t>Nj</w:t>
      </w:r>
      <w:proofErr w:type="spellEnd"/>
      <w:r>
        <w:rPr>
          <w:rFonts w:ascii="Times New Roman" w:hAnsi="Times New Roman" w:cs="Times New Roman"/>
          <w:sz w:val="28"/>
          <w:szCs w:val="28"/>
        </w:rPr>
        <w:t xml:space="preserve"> - количество военно-учетных работников в j-м городском округе;</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освj</w:t>
      </w:r>
      <w:proofErr w:type="spellEnd"/>
      <w:r>
        <w:rPr>
          <w:rFonts w:ascii="Times New Roman" w:hAnsi="Times New Roman" w:cs="Times New Roman"/>
          <w:sz w:val="28"/>
          <w:szCs w:val="28"/>
        </w:rPr>
        <w:t xml:space="preserve"> - количество освобожденных военно-учетных работников в j-м городском округе.</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осуществлении воинского учета работниками по совместительству количество военно-учетных работников в j-м городском округе определяется по формуле:</w:t>
      </w:r>
    </w:p>
    <w:p w:rsidR="00426A5A" w:rsidRDefault="00426A5A" w:rsidP="00426A5A">
      <w:pPr>
        <w:autoSpaceDE w:val="0"/>
        <w:autoSpaceDN w:val="0"/>
        <w:adjustRightInd w:val="0"/>
        <w:spacing w:after="0" w:line="240" w:lineRule="auto"/>
        <w:ind w:firstLine="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Nj</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Nсовмj</w:t>
      </w:r>
      <w:proofErr w:type="spellEnd"/>
      <w:r>
        <w:rPr>
          <w:rFonts w:ascii="Times New Roman" w:hAnsi="Times New Roman" w:cs="Times New Roman"/>
          <w:sz w:val="28"/>
          <w:szCs w:val="28"/>
        </w:rPr>
        <w:t xml:space="preserve"> x</w:t>
      </w:r>
      <w:proofErr w:type="gramStart"/>
      <w:r>
        <w:rPr>
          <w:rFonts w:ascii="Times New Roman" w:hAnsi="Times New Roman" w:cs="Times New Roman"/>
          <w:sz w:val="28"/>
          <w:szCs w:val="28"/>
        </w:rPr>
        <w:t xml:space="preserve"> Т</w:t>
      </w:r>
      <w:proofErr w:type="gramEnd"/>
      <w:r>
        <w:rPr>
          <w:rFonts w:ascii="Times New Roman" w:hAnsi="Times New Roman" w:cs="Times New Roman"/>
          <w:sz w:val="28"/>
          <w:szCs w:val="28"/>
        </w:rPr>
        <w:t>, где:</w:t>
      </w: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
    <w:p w:rsidR="00426A5A" w:rsidRDefault="00426A5A" w:rsidP="00426A5A">
      <w:pPr>
        <w:autoSpaceDE w:val="0"/>
        <w:autoSpaceDN w:val="0"/>
        <w:adjustRightInd w:val="0"/>
        <w:spacing w:after="0" w:line="240" w:lineRule="auto"/>
        <w:ind w:left="540"/>
        <w:jc w:val="both"/>
        <w:rPr>
          <w:rFonts w:ascii="Times New Roman" w:hAnsi="Times New Roman" w:cs="Times New Roman"/>
          <w:sz w:val="28"/>
          <w:szCs w:val="28"/>
        </w:rPr>
      </w:pPr>
      <w:proofErr w:type="spellStart"/>
      <w:r>
        <w:rPr>
          <w:rFonts w:ascii="Times New Roman" w:hAnsi="Times New Roman" w:cs="Times New Roman"/>
          <w:sz w:val="28"/>
          <w:szCs w:val="28"/>
        </w:rPr>
        <w:t>Nj</w:t>
      </w:r>
      <w:proofErr w:type="spellEnd"/>
      <w:r>
        <w:rPr>
          <w:rFonts w:ascii="Times New Roman" w:hAnsi="Times New Roman" w:cs="Times New Roman"/>
          <w:sz w:val="28"/>
          <w:szCs w:val="28"/>
        </w:rPr>
        <w:t xml:space="preserve"> - количество военно-учетных работников в j-м городском округе;</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N</w:t>
      </w:r>
      <w:proofErr w:type="gramEnd"/>
      <w:r>
        <w:rPr>
          <w:rFonts w:ascii="Times New Roman" w:hAnsi="Times New Roman" w:cs="Times New Roman"/>
          <w:sz w:val="28"/>
          <w:szCs w:val="28"/>
        </w:rPr>
        <w:t>совмj</w:t>
      </w:r>
      <w:proofErr w:type="spellEnd"/>
      <w:r>
        <w:rPr>
          <w:rFonts w:ascii="Times New Roman" w:hAnsi="Times New Roman" w:cs="Times New Roman"/>
          <w:sz w:val="28"/>
          <w:szCs w:val="28"/>
        </w:rPr>
        <w:t xml:space="preserve"> - количество работников, осуществляющих работу по воинскому учету в j-м городском округе по совместительству;</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r>
        <w:rPr>
          <w:rFonts w:ascii="Times New Roman" w:hAnsi="Times New Roman" w:cs="Times New Roman"/>
          <w:sz w:val="28"/>
          <w:szCs w:val="28"/>
        </w:rPr>
        <w:t>Т - коэффициент рабочего времени.</w:t>
      </w:r>
    </w:p>
    <w:p w:rsidR="00426A5A" w:rsidRDefault="00426A5A" w:rsidP="00426A5A">
      <w:pPr>
        <w:autoSpaceDE w:val="0"/>
        <w:autoSpaceDN w:val="0"/>
        <w:adjustRightInd w:val="0"/>
        <w:spacing w:before="280" w:after="0" w:line="240" w:lineRule="auto"/>
        <w:ind w:left="540"/>
        <w:jc w:val="both"/>
        <w:rPr>
          <w:rFonts w:ascii="Times New Roman" w:hAnsi="Times New Roman" w:cs="Times New Roman"/>
          <w:sz w:val="28"/>
          <w:szCs w:val="28"/>
        </w:rPr>
      </w:pPr>
      <w:r>
        <w:rPr>
          <w:rFonts w:ascii="Times New Roman" w:hAnsi="Times New Roman" w:cs="Times New Roman"/>
          <w:sz w:val="28"/>
          <w:szCs w:val="28"/>
        </w:rPr>
        <w:t>Субвенция носит целевой характер.</w:t>
      </w:r>
    </w:p>
    <w:p w:rsidR="00426A5A" w:rsidRDefault="00426A5A" w:rsidP="00426A5A">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 установленном законодательством Российской Федерации.</w:t>
      </w:r>
    </w:p>
    <w:p w:rsidR="00EA5FED" w:rsidRPr="00426A5A" w:rsidRDefault="00426A5A" w:rsidP="00F81CB8">
      <w:pPr>
        <w:autoSpaceDE w:val="0"/>
        <w:autoSpaceDN w:val="0"/>
        <w:adjustRightInd w:val="0"/>
        <w:spacing w:before="280" w:after="0" w:line="240" w:lineRule="auto"/>
        <w:ind w:firstLine="540"/>
        <w:jc w:val="both"/>
      </w:pPr>
      <w:r>
        <w:rPr>
          <w:rFonts w:ascii="Times New Roman" w:hAnsi="Times New Roman" w:cs="Times New Roman"/>
          <w:sz w:val="28"/>
          <w:szCs w:val="28"/>
        </w:rPr>
        <w:t>Неиспользованные по состоянию на 1 января очередного финансового года остатки целевых средств подлежат возврату в областной бюджет.</w:t>
      </w:r>
      <w:bookmarkStart w:id="0" w:name="_GoBack"/>
      <w:bookmarkEnd w:id="0"/>
    </w:p>
    <w:sectPr w:rsidR="00EA5FED" w:rsidRPr="00426A5A" w:rsidSect="006156FA">
      <w:pgSz w:w="11905" w:h="16838"/>
      <w:pgMar w:top="1134" w:right="567" w:bottom="1134"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171"/>
    <w:rsid w:val="00104BA9"/>
    <w:rsid w:val="00191F1E"/>
    <w:rsid w:val="00426A5A"/>
    <w:rsid w:val="00C360F8"/>
    <w:rsid w:val="00C824F4"/>
    <w:rsid w:val="00E16171"/>
    <w:rsid w:val="00EA5FED"/>
    <w:rsid w:val="00F81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4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104BA9"/>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Balloon Text"/>
    <w:basedOn w:val="a"/>
    <w:link w:val="a4"/>
    <w:uiPriority w:val="99"/>
    <w:semiHidden/>
    <w:unhideWhenUsed/>
    <w:rsid w:val="00104B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4B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4BA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104BA9"/>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Balloon Text"/>
    <w:basedOn w:val="a"/>
    <w:link w:val="a4"/>
    <w:uiPriority w:val="99"/>
    <w:semiHidden/>
    <w:unhideWhenUsed/>
    <w:rsid w:val="00104B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4B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D07CEB74DB23D1DF46BC1034461FD44DC78ED92DCD94D92A4DF4E083CEB886E268A45FEE2E17990F55E0AE6941086163410F8633862E5EHA49L" TargetMode="External"/><Relationship Id="rId3" Type="http://schemas.openxmlformats.org/officeDocument/2006/relationships/settings" Target="settings.xml"/><Relationship Id="rId7" Type="http://schemas.openxmlformats.org/officeDocument/2006/relationships/hyperlink" Target="consultantplus://offline/ref=74D07CEB74DB23D1DF46BC1034461FD44DC78BDA24CE94D92A4DF4E083CEB886F068FC53EF2D09990940B6FF2CH14D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996</Words>
  <Characters>5679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Михайловна</dc:creator>
  <cp:keywords/>
  <dc:description/>
  <cp:lastModifiedBy>Соколова Елена Михайловна</cp:lastModifiedBy>
  <cp:revision>6</cp:revision>
  <dcterms:created xsi:type="dcterms:W3CDTF">2018-11-10T08:02:00Z</dcterms:created>
  <dcterms:modified xsi:type="dcterms:W3CDTF">2019-11-13T11:56:00Z</dcterms:modified>
</cp:coreProperties>
</file>